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00FE5" w14:textId="77777777" w:rsidR="00301A77" w:rsidRPr="00301A77" w:rsidRDefault="00C1330E" w:rsidP="00301A77">
      <w:pPr>
        <w:spacing w:after="200" w:line="276" w:lineRule="auto"/>
        <w:rPr>
          <w:rFonts w:asciiTheme="minorHAnsi" w:eastAsiaTheme="minorHAnsi" w:hAnsiTheme="minorHAnsi" w:cstheme="minorBidi"/>
          <w:sz w:val="22"/>
          <w:szCs w:val="22"/>
        </w:rPr>
      </w:pPr>
      <w:r w:rsidRPr="003C6CB0">
        <w:rPr>
          <w:rFonts w:ascii="Arial" w:eastAsia="Batang" w:hAnsi="Arial" w:cs="Arial"/>
          <w:i/>
          <w:noProof/>
          <w:sz w:val="22"/>
          <w:szCs w:val="22"/>
        </w:rPr>
        <w:drawing>
          <wp:anchor distT="0" distB="0" distL="114300" distR="114300" simplePos="0" relativeHeight="251658752" behindDoc="1" locked="0" layoutInCell="1" allowOverlap="1" wp14:anchorId="025C6EF2" wp14:editId="2F18EDB1">
            <wp:simplePos x="0" y="0"/>
            <wp:positionH relativeFrom="margin">
              <wp:posOffset>-925830</wp:posOffset>
            </wp:positionH>
            <wp:positionV relativeFrom="margin">
              <wp:posOffset>-1607185</wp:posOffset>
            </wp:positionV>
            <wp:extent cx="7772400" cy="10058400"/>
            <wp:effectExtent l="0" t="0" r="0" b="0"/>
            <wp:wrapNone/>
            <wp:docPr id="3" name="Picture 3" descr="1228-0124 EOC Letter FIN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descr="1228-0124 EOC Letter FINAL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1A8FC4" w14:textId="7086BF48" w:rsidR="00A852CA" w:rsidRDefault="0088077A" w:rsidP="00D34B45">
      <w:pPr>
        <w:spacing w:after="200" w:line="276" w:lineRule="auto"/>
        <w:jc w:val="both"/>
        <w:rPr>
          <w:rFonts w:ascii="Arial" w:eastAsiaTheme="minorHAnsi" w:hAnsi="Arial" w:cs="Arial"/>
          <w:szCs w:val="24"/>
        </w:rPr>
      </w:pPr>
      <w:r>
        <w:rPr>
          <w:rFonts w:ascii="Arial" w:eastAsiaTheme="minorHAnsi" w:hAnsi="Arial" w:cs="Arial"/>
          <w:szCs w:val="24"/>
        </w:rPr>
        <w:t xml:space="preserve">January </w:t>
      </w:r>
      <w:r w:rsidR="00FA0697">
        <w:rPr>
          <w:rFonts w:ascii="Arial" w:eastAsiaTheme="minorHAnsi" w:hAnsi="Arial" w:cs="Arial"/>
          <w:szCs w:val="24"/>
        </w:rPr>
        <w:t>1</w:t>
      </w:r>
      <w:r w:rsidR="005D5BB2">
        <w:rPr>
          <w:rFonts w:ascii="Arial" w:eastAsiaTheme="minorHAnsi" w:hAnsi="Arial" w:cs="Arial"/>
          <w:szCs w:val="24"/>
        </w:rPr>
        <w:t>6</w:t>
      </w:r>
      <w:r w:rsidR="005764AD">
        <w:rPr>
          <w:rFonts w:ascii="Arial" w:eastAsiaTheme="minorHAnsi" w:hAnsi="Arial" w:cs="Arial"/>
          <w:szCs w:val="24"/>
        </w:rPr>
        <w:t>, 20</w:t>
      </w:r>
      <w:r w:rsidR="00FF2CD4">
        <w:rPr>
          <w:rFonts w:ascii="Arial" w:eastAsiaTheme="minorHAnsi" w:hAnsi="Arial" w:cs="Arial"/>
          <w:szCs w:val="24"/>
        </w:rPr>
        <w:t>2</w:t>
      </w:r>
      <w:r w:rsidR="00DA021A">
        <w:rPr>
          <w:rFonts w:ascii="Arial" w:eastAsiaTheme="minorHAnsi" w:hAnsi="Arial" w:cs="Arial"/>
          <w:szCs w:val="24"/>
        </w:rPr>
        <w:t>6</w:t>
      </w:r>
    </w:p>
    <w:p w14:paraId="091ED0D6" w14:textId="62936871" w:rsidR="00876746" w:rsidRDefault="00265707" w:rsidP="00D34B45">
      <w:pPr>
        <w:spacing w:after="200" w:line="276" w:lineRule="auto"/>
        <w:jc w:val="both"/>
        <w:rPr>
          <w:rFonts w:ascii="Arial" w:eastAsiaTheme="minorHAnsi" w:hAnsi="Arial" w:cs="Arial"/>
          <w:szCs w:val="24"/>
        </w:rPr>
      </w:pPr>
      <w:r>
        <w:rPr>
          <w:rFonts w:ascii="Arial" w:eastAsiaTheme="minorHAnsi" w:hAnsi="Arial" w:cs="Arial"/>
          <w:szCs w:val="24"/>
        </w:rPr>
        <w:t xml:space="preserve"> </w:t>
      </w:r>
    </w:p>
    <w:p w14:paraId="7E3E52F7" w14:textId="77777777" w:rsidR="00301A77" w:rsidRPr="00301A77" w:rsidRDefault="00C1330E" w:rsidP="00D34B45">
      <w:pPr>
        <w:spacing w:after="200" w:line="276" w:lineRule="auto"/>
        <w:jc w:val="both"/>
        <w:rPr>
          <w:rFonts w:ascii="Arial" w:eastAsiaTheme="minorHAnsi" w:hAnsi="Arial" w:cs="Arial"/>
          <w:szCs w:val="24"/>
        </w:rPr>
      </w:pPr>
      <w:r>
        <w:rPr>
          <w:rFonts w:ascii="Arial" w:eastAsiaTheme="minorHAnsi" w:hAnsi="Arial" w:cs="Arial"/>
          <w:szCs w:val="24"/>
        </w:rPr>
        <w:t xml:space="preserve">To </w:t>
      </w:r>
      <w:r w:rsidR="00301A77" w:rsidRPr="00301A77">
        <w:rPr>
          <w:rFonts w:ascii="Arial" w:eastAsiaTheme="minorHAnsi" w:hAnsi="Arial" w:cs="Arial"/>
          <w:szCs w:val="24"/>
        </w:rPr>
        <w:t>Whom It May Concern:</w:t>
      </w:r>
    </w:p>
    <w:p w14:paraId="3801DAE5" w14:textId="77777777" w:rsidR="00265707" w:rsidRPr="00265707" w:rsidRDefault="00F60C71" w:rsidP="00D34B45">
      <w:pPr>
        <w:autoSpaceDE w:val="0"/>
        <w:autoSpaceDN w:val="0"/>
        <w:adjustRightInd w:val="0"/>
        <w:jc w:val="both"/>
        <w:rPr>
          <w:rFonts w:ascii="Arial" w:hAnsi="Arial" w:cs="Arial"/>
          <w:szCs w:val="22"/>
        </w:rPr>
      </w:pPr>
      <w:r>
        <w:rPr>
          <w:rFonts w:ascii="Arial" w:eastAsiaTheme="minorHAnsi" w:hAnsi="Arial" w:cs="Arial"/>
          <w:color w:val="000000"/>
          <w:szCs w:val="24"/>
        </w:rPr>
        <w:t xml:space="preserve">State law </w:t>
      </w:r>
      <w:r w:rsidR="00623BD7" w:rsidRPr="00265707">
        <w:rPr>
          <w:rFonts w:ascii="Arial" w:eastAsiaTheme="minorHAnsi" w:hAnsi="Arial" w:cs="Arial"/>
          <w:color w:val="000000"/>
          <w:szCs w:val="24"/>
        </w:rPr>
        <w:t xml:space="preserve">requires that an independent school’s application to the </w:t>
      </w:r>
      <w:r w:rsidR="00C1330E" w:rsidRPr="00265707">
        <w:rPr>
          <w:rFonts w:ascii="Arial" w:eastAsiaTheme="minorHAnsi" w:hAnsi="Arial" w:cs="Arial"/>
          <w:color w:val="000000"/>
          <w:szCs w:val="24"/>
        </w:rPr>
        <w:t>Educational Credit for Exceptional Needs Children (ECENC) program</w:t>
      </w:r>
      <w:r w:rsidR="00301A77" w:rsidRPr="00265707">
        <w:rPr>
          <w:rFonts w:ascii="Arial" w:eastAsiaTheme="minorHAnsi" w:hAnsi="Arial" w:cs="Arial"/>
          <w:color w:val="000000"/>
          <w:szCs w:val="24"/>
        </w:rPr>
        <w:t xml:space="preserve"> include “</w:t>
      </w:r>
      <w:r w:rsidR="00265707" w:rsidRPr="00265707">
        <w:rPr>
          <w:rFonts w:ascii="Arial" w:hAnsi="Arial" w:cs="Arial"/>
          <w:szCs w:val="22"/>
        </w:rPr>
        <w:t>a copy of a compilation, review, or compliance audit of the organization’s financial statements as relating to the grants received, conducted by a certified public accounting firm</w:t>
      </w:r>
      <w:r w:rsidR="0088077A">
        <w:rPr>
          <w:rFonts w:ascii="Arial" w:hAnsi="Arial" w:cs="Arial"/>
          <w:szCs w:val="22"/>
        </w:rPr>
        <w:t>.</w:t>
      </w:r>
      <w:r w:rsidR="00265707" w:rsidRPr="00265707">
        <w:rPr>
          <w:rFonts w:ascii="Arial" w:hAnsi="Arial" w:cs="Arial"/>
          <w:szCs w:val="22"/>
        </w:rPr>
        <w:t>”</w:t>
      </w:r>
    </w:p>
    <w:p w14:paraId="3A376520" w14:textId="77777777" w:rsidR="00301A77" w:rsidRPr="00301A77" w:rsidRDefault="00876746" w:rsidP="00D34B45">
      <w:pPr>
        <w:tabs>
          <w:tab w:val="left" w:pos="5865"/>
        </w:tabs>
        <w:autoSpaceDE w:val="0"/>
        <w:autoSpaceDN w:val="0"/>
        <w:adjustRightInd w:val="0"/>
        <w:jc w:val="both"/>
        <w:rPr>
          <w:rFonts w:ascii="Arial" w:eastAsiaTheme="minorHAnsi" w:hAnsi="Arial" w:cs="Arial"/>
          <w:color w:val="000000"/>
          <w:szCs w:val="24"/>
        </w:rPr>
      </w:pPr>
      <w:r>
        <w:rPr>
          <w:rFonts w:ascii="Arial" w:eastAsiaTheme="minorHAnsi" w:hAnsi="Arial" w:cs="Arial"/>
          <w:color w:val="000000"/>
          <w:szCs w:val="24"/>
        </w:rPr>
        <w:tab/>
      </w:r>
    </w:p>
    <w:p w14:paraId="7A2F3F9C" w14:textId="4CDDFE62" w:rsidR="00301A77" w:rsidRPr="00301A77" w:rsidRDefault="00301A77" w:rsidP="00D34B45">
      <w:pPr>
        <w:autoSpaceDE w:val="0"/>
        <w:autoSpaceDN w:val="0"/>
        <w:adjustRightInd w:val="0"/>
        <w:jc w:val="both"/>
        <w:rPr>
          <w:rFonts w:ascii="Arial" w:eastAsiaTheme="minorHAnsi" w:hAnsi="Arial" w:cs="Arial"/>
          <w:color w:val="000000"/>
          <w:szCs w:val="24"/>
        </w:rPr>
      </w:pPr>
      <w:r w:rsidRPr="00301A77">
        <w:rPr>
          <w:rFonts w:ascii="Arial" w:eastAsiaTheme="minorHAnsi" w:hAnsi="Arial" w:cs="Arial"/>
          <w:color w:val="000000"/>
          <w:szCs w:val="24"/>
        </w:rPr>
        <w:t xml:space="preserve">The term compliance audit refers to a determination of whether the school in the prior fiscal year complied with the requirements of the Educational Credit for Exceptional Needs Children Program. The certified public accounting firm confirms in writing </w:t>
      </w:r>
      <w:r w:rsidR="0088077A">
        <w:rPr>
          <w:rFonts w:ascii="Arial" w:eastAsiaTheme="minorHAnsi" w:hAnsi="Arial" w:cs="Arial"/>
          <w:color w:val="000000"/>
          <w:szCs w:val="24"/>
        </w:rPr>
        <w:t xml:space="preserve">by </w:t>
      </w:r>
      <w:r w:rsidR="0088077A" w:rsidRPr="0088077A">
        <w:rPr>
          <w:rFonts w:ascii="Arial" w:eastAsiaTheme="minorHAnsi" w:hAnsi="Arial" w:cs="Arial"/>
          <w:b/>
          <w:color w:val="FF0000"/>
          <w:szCs w:val="24"/>
        </w:rPr>
        <w:t>November 15, 202</w:t>
      </w:r>
      <w:r w:rsidR="00DA021A">
        <w:rPr>
          <w:rFonts w:ascii="Arial" w:eastAsiaTheme="minorHAnsi" w:hAnsi="Arial" w:cs="Arial"/>
          <w:b/>
          <w:color w:val="FF0000"/>
          <w:szCs w:val="24"/>
        </w:rPr>
        <w:t>6</w:t>
      </w:r>
      <w:r w:rsidR="0088077A">
        <w:rPr>
          <w:rFonts w:ascii="Arial" w:eastAsiaTheme="minorHAnsi" w:hAnsi="Arial" w:cs="Arial"/>
          <w:color w:val="000000"/>
          <w:szCs w:val="24"/>
        </w:rPr>
        <w:t xml:space="preserve"> </w:t>
      </w:r>
      <w:r w:rsidRPr="00301A77">
        <w:rPr>
          <w:rFonts w:ascii="Arial" w:eastAsiaTheme="minorHAnsi" w:hAnsi="Arial" w:cs="Arial"/>
          <w:color w:val="000000"/>
          <w:szCs w:val="24"/>
        </w:rPr>
        <w:t>that:</w:t>
      </w:r>
    </w:p>
    <w:p w14:paraId="01A82C5A" w14:textId="77777777" w:rsidR="00301A77" w:rsidRPr="00301A77" w:rsidRDefault="00301A77" w:rsidP="00D34B45">
      <w:pPr>
        <w:autoSpaceDE w:val="0"/>
        <w:autoSpaceDN w:val="0"/>
        <w:adjustRightInd w:val="0"/>
        <w:jc w:val="both"/>
        <w:rPr>
          <w:rFonts w:ascii="Arial" w:eastAsiaTheme="minorHAnsi" w:hAnsi="Arial" w:cs="Arial"/>
          <w:color w:val="000000"/>
          <w:szCs w:val="24"/>
        </w:rPr>
      </w:pPr>
    </w:p>
    <w:p w14:paraId="2BBA22BB" w14:textId="77777777" w:rsidR="00301A77" w:rsidRPr="00301A77" w:rsidRDefault="00301A77" w:rsidP="00D34B45">
      <w:pPr>
        <w:autoSpaceDE w:val="0"/>
        <w:autoSpaceDN w:val="0"/>
        <w:adjustRightInd w:val="0"/>
        <w:jc w:val="both"/>
        <w:rPr>
          <w:rFonts w:ascii="Arial" w:eastAsiaTheme="minorHAnsi" w:hAnsi="Arial" w:cs="Arial"/>
          <w:color w:val="000000"/>
          <w:szCs w:val="24"/>
        </w:rPr>
      </w:pPr>
    </w:p>
    <w:p w14:paraId="1ED335F4" w14:textId="0D911CB8" w:rsidR="00301A77" w:rsidRPr="00301A77" w:rsidRDefault="00301A77" w:rsidP="00D34B45">
      <w:pPr>
        <w:numPr>
          <w:ilvl w:val="0"/>
          <w:numId w:val="11"/>
        </w:numPr>
        <w:shd w:val="clear" w:color="auto" w:fill="FFFFFF"/>
        <w:spacing w:after="200" w:line="276" w:lineRule="auto"/>
        <w:jc w:val="both"/>
        <w:rPr>
          <w:rFonts w:eastAsiaTheme="minorHAnsi"/>
          <w:color w:val="000000"/>
          <w:szCs w:val="24"/>
        </w:rPr>
      </w:pPr>
      <w:r w:rsidRPr="00301A77">
        <w:rPr>
          <w:rFonts w:ascii="Arial" w:eastAsiaTheme="minorHAnsi" w:hAnsi="Arial" w:cs="Arial"/>
          <w:color w:val="000000"/>
          <w:szCs w:val="24"/>
        </w:rPr>
        <w:t>the independent school can document and verify that all grants received under the Educational Credit for Exceptional Needs Children Program in 20</w:t>
      </w:r>
      <w:r w:rsidR="006C6BE9">
        <w:rPr>
          <w:rFonts w:ascii="Arial" w:eastAsiaTheme="minorHAnsi" w:hAnsi="Arial" w:cs="Arial"/>
          <w:color w:val="000000"/>
          <w:szCs w:val="24"/>
        </w:rPr>
        <w:t>2</w:t>
      </w:r>
      <w:r w:rsidR="00DA021A">
        <w:rPr>
          <w:rFonts w:ascii="Arial" w:eastAsiaTheme="minorHAnsi" w:hAnsi="Arial" w:cs="Arial"/>
          <w:color w:val="000000"/>
          <w:szCs w:val="24"/>
        </w:rPr>
        <w:t>5</w:t>
      </w:r>
      <w:r w:rsidR="00FF2CD4">
        <w:rPr>
          <w:rFonts w:ascii="Arial" w:eastAsiaTheme="minorHAnsi" w:hAnsi="Arial" w:cs="Arial"/>
          <w:color w:val="000000"/>
          <w:szCs w:val="24"/>
        </w:rPr>
        <w:t>-2</w:t>
      </w:r>
      <w:r w:rsidR="00DA021A">
        <w:rPr>
          <w:rFonts w:ascii="Arial" w:eastAsiaTheme="minorHAnsi" w:hAnsi="Arial" w:cs="Arial"/>
          <w:color w:val="000000"/>
          <w:szCs w:val="24"/>
        </w:rPr>
        <w:t>6</w:t>
      </w:r>
      <w:r w:rsidR="005764AD">
        <w:rPr>
          <w:rFonts w:ascii="Arial" w:eastAsiaTheme="minorHAnsi" w:hAnsi="Arial" w:cs="Arial"/>
          <w:color w:val="000000"/>
          <w:szCs w:val="24"/>
        </w:rPr>
        <w:t xml:space="preserve"> </w:t>
      </w:r>
      <w:r w:rsidRPr="00301A77">
        <w:rPr>
          <w:rFonts w:ascii="Arial" w:eastAsiaTheme="minorHAnsi" w:hAnsi="Arial" w:cs="Arial"/>
          <w:color w:val="000000"/>
          <w:szCs w:val="24"/>
        </w:rPr>
        <w:t>were for eligible children enrolled in the school;</w:t>
      </w:r>
    </w:p>
    <w:p w14:paraId="27C9A4B3" w14:textId="77777777" w:rsidR="00301A77" w:rsidRPr="00301A77" w:rsidRDefault="00301A77" w:rsidP="00D34B45">
      <w:pPr>
        <w:numPr>
          <w:ilvl w:val="0"/>
          <w:numId w:val="11"/>
        </w:numPr>
        <w:shd w:val="clear" w:color="auto" w:fill="FFFFFF"/>
        <w:spacing w:after="200" w:line="276" w:lineRule="auto"/>
        <w:jc w:val="both"/>
        <w:rPr>
          <w:rFonts w:eastAsiaTheme="minorHAnsi"/>
          <w:color w:val="000000"/>
          <w:szCs w:val="24"/>
        </w:rPr>
      </w:pPr>
      <w:r w:rsidRPr="00301A77">
        <w:rPr>
          <w:rFonts w:ascii="Arial" w:eastAsiaTheme="minorHAnsi" w:hAnsi="Arial" w:cs="Arial"/>
          <w:color w:val="000000"/>
          <w:szCs w:val="24"/>
        </w:rPr>
        <w:t xml:space="preserve">the independent school can document the total amount of each grant per child from </w:t>
      </w:r>
      <w:r w:rsidR="00265707">
        <w:rPr>
          <w:rFonts w:ascii="Arial" w:eastAsiaTheme="minorHAnsi" w:hAnsi="Arial" w:cs="Arial"/>
          <w:color w:val="000000"/>
          <w:szCs w:val="24"/>
        </w:rPr>
        <w:t>Exceptional SC;</w:t>
      </w:r>
      <w:r w:rsidRPr="00301A77">
        <w:rPr>
          <w:rFonts w:ascii="Arial" w:eastAsiaTheme="minorHAnsi" w:hAnsi="Arial" w:cs="Arial"/>
          <w:color w:val="000000"/>
          <w:szCs w:val="24"/>
        </w:rPr>
        <w:t xml:space="preserve"> </w:t>
      </w:r>
    </w:p>
    <w:p w14:paraId="7DC03B0E" w14:textId="00821DE1" w:rsidR="00301A77" w:rsidRPr="005764AD" w:rsidRDefault="00301A77" w:rsidP="00D34B45">
      <w:pPr>
        <w:numPr>
          <w:ilvl w:val="0"/>
          <w:numId w:val="11"/>
        </w:numPr>
        <w:shd w:val="clear" w:color="auto" w:fill="FFFFFF"/>
        <w:spacing w:after="200" w:line="276" w:lineRule="auto"/>
        <w:jc w:val="both"/>
        <w:rPr>
          <w:rFonts w:eastAsiaTheme="minorHAnsi"/>
          <w:color w:val="000000"/>
          <w:szCs w:val="24"/>
        </w:rPr>
      </w:pPr>
      <w:r w:rsidRPr="00301A77">
        <w:rPr>
          <w:rFonts w:ascii="Arial" w:eastAsiaTheme="minorHAnsi" w:hAnsi="Arial" w:cs="Arial"/>
          <w:color w:val="000000"/>
          <w:szCs w:val="24"/>
        </w:rPr>
        <w:t>the independent school can doc</w:t>
      </w:r>
      <w:r w:rsidR="00F82571">
        <w:rPr>
          <w:rFonts w:ascii="Arial" w:eastAsiaTheme="minorHAnsi" w:hAnsi="Arial" w:cs="Arial"/>
          <w:color w:val="000000"/>
          <w:szCs w:val="24"/>
        </w:rPr>
        <w:t>ument that no grant exceeded $11</w:t>
      </w:r>
      <w:r w:rsidRPr="00301A77">
        <w:rPr>
          <w:rFonts w:ascii="Arial" w:eastAsiaTheme="minorHAnsi" w:hAnsi="Arial" w:cs="Arial"/>
          <w:color w:val="000000"/>
          <w:szCs w:val="24"/>
        </w:rPr>
        <w:t>,000 during school year 20</w:t>
      </w:r>
      <w:r w:rsidR="006C6BE9">
        <w:rPr>
          <w:rFonts w:ascii="Arial" w:eastAsiaTheme="minorHAnsi" w:hAnsi="Arial" w:cs="Arial"/>
          <w:color w:val="000000"/>
          <w:szCs w:val="24"/>
        </w:rPr>
        <w:t>2</w:t>
      </w:r>
      <w:r w:rsidR="00DA021A">
        <w:rPr>
          <w:rFonts w:ascii="Arial" w:eastAsiaTheme="minorHAnsi" w:hAnsi="Arial" w:cs="Arial"/>
          <w:color w:val="000000"/>
          <w:szCs w:val="24"/>
        </w:rPr>
        <w:t>5</w:t>
      </w:r>
      <w:r w:rsidR="00EE5863">
        <w:rPr>
          <w:rFonts w:ascii="Arial" w:eastAsiaTheme="minorHAnsi" w:hAnsi="Arial" w:cs="Arial"/>
          <w:color w:val="000000"/>
          <w:szCs w:val="24"/>
        </w:rPr>
        <w:t>-</w:t>
      </w:r>
      <w:r w:rsidR="00FF2CD4">
        <w:rPr>
          <w:rFonts w:ascii="Arial" w:eastAsiaTheme="minorHAnsi" w:hAnsi="Arial" w:cs="Arial"/>
          <w:color w:val="000000"/>
          <w:szCs w:val="24"/>
        </w:rPr>
        <w:t>2</w:t>
      </w:r>
      <w:r w:rsidR="00DA021A">
        <w:rPr>
          <w:rFonts w:ascii="Arial" w:eastAsiaTheme="minorHAnsi" w:hAnsi="Arial" w:cs="Arial"/>
          <w:color w:val="000000"/>
          <w:szCs w:val="24"/>
        </w:rPr>
        <w:t>6</w:t>
      </w:r>
      <w:r w:rsidR="005764AD">
        <w:rPr>
          <w:rFonts w:ascii="Arial" w:eastAsiaTheme="minorHAnsi" w:hAnsi="Arial" w:cs="Arial"/>
          <w:color w:val="000000"/>
          <w:szCs w:val="24"/>
        </w:rPr>
        <w:t xml:space="preserve">; </w:t>
      </w:r>
    </w:p>
    <w:p w14:paraId="52A69058" w14:textId="77777777" w:rsidR="00301A77" w:rsidRPr="00301A77" w:rsidRDefault="00301A77" w:rsidP="00D34B45">
      <w:pPr>
        <w:numPr>
          <w:ilvl w:val="0"/>
          <w:numId w:val="11"/>
        </w:numPr>
        <w:shd w:val="clear" w:color="auto" w:fill="FFFFFF"/>
        <w:spacing w:after="200" w:line="276" w:lineRule="auto"/>
        <w:jc w:val="both"/>
        <w:rPr>
          <w:rFonts w:eastAsiaTheme="minorHAnsi"/>
          <w:color w:val="000000"/>
          <w:szCs w:val="24"/>
        </w:rPr>
      </w:pPr>
      <w:r w:rsidRPr="00301A77">
        <w:rPr>
          <w:rFonts w:ascii="Arial" w:eastAsiaTheme="minorHAnsi" w:hAnsi="Arial" w:cs="Arial"/>
          <w:color w:val="000000"/>
          <w:szCs w:val="24"/>
        </w:rPr>
        <w:t xml:space="preserve">the independent school returned a prorated amount of the grant to </w:t>
      </w:r>
      <w:r w:rsidR="00265707">
        <w:rPr>
          <w:rFonts w:ascii="Arial" w:eastAsiaTheme="minorHAnsi" w:hAnsi="Arial" w:cs="Arial"/>
          <w:color w:val="000000"/>
          <w:szCs w:val="24"/>
        </w:rPr>
        <w:t xml:space="preserve">Exceptional SC </w:t>
      </w:r>
      <w:r w:rsidRPr="00301A77">
        <w:rPr>
          <w:rFonts w:ascii="Arial" w:eastAsiaTheme="minorHAnsi" w:hAnsi="Arial" w:cs="Arial"/>
          <w:color w:val="000000"/>
          <w:szCs w:val="24"/>
        </w:rPr>
        <w:t>if any student withdrew during the school year; and</w:t>
      </w:r>
    </w:p>
    <w:p w14:paraId="5AFC52C3" w14:textId="77777777" w:rsidR="00301A77" w:rsidRPr="00301A77" w:rsidRDefault="00301A77" w:rsidP="00D34B45">
      <w:pPr>
        <w:numPr>
          <w:ilvl w:val="0"/>
          <w:numId w:val="11"/>
        </w:numPr>
        <w:shd w:val="clear" w:color="auto" w:fill="FFFFFF"/>
        <w:spacing w:after="200" w:line="276" w:lineRule="auto"/>
        <w:jc w:val="both"/>
        <w:rPr>
          <w:rFonts w:eastAsiaTheme="minorHAnsi"/>
          <w:color w:val="000000"/>
          <w:szCs w:val="24"/>
        </w:rPr>
      </w:pPr>
      <w:r w:rsidRPr="00301A77">
        <w:rPr>
          <w:rFonts w:ascii="Arial" w:eastAsiaTheme="minorHAnsi" w:hAnsi="Arial" w:cs="Arial"/>
          <w:color w:val="000000"/>
          <w:szCs w:val="24"/>
        </w:rPr>
        <w:t>the total amount of ea</w:t>
      </w:r>
      <w:r w:rsidR="00265707">
        <w:rPr>
          <w:rFonts w:ascii="Arial" w:eastAsiaTheme="minorHAnsi" w:hAnsi="Arial" w:cs="Arial"/>
          <w:color w:val="000000"/>
          <w:szCs w:val="24"/>
        </w:rPr>
        <w:t>ch grant was used for</w:t>
      </w:r>
      <w:r w:rsidRPr="00301A77">
        <w:rPr>
          <w:rFonts w:ascii="Arial" w:eastAsiaTheme="minorHAnsi" w:hAnsi="Arial" w:cs="Arial"/>
          <w:color w:val="000000"/>
          <w:szCs w:val="24"/>
        </w:rPr>
        <w:t> tuition which is defined as “the total amount of money charged for the cost of a qualifying student to attend an independent school including, but not limited to, fees for attending the school and school-related transportation."</w:t>
      </w:r>
    </w:p>
    <w:p w14:paraId="1CFFF808" w14:textId="77777777" w:rsidR="00301A77" w:rsidRPr="00301A77" w:rsidRDefault="00301A77" w:rsidP="00301A77">
      <w:pPr>
        <w:autoSpaceDE w:val="0"/>
        <w:autoSpaceDN w:val="0"/>
        <w:adjustRightInd w:val="0"/>
        <w:rPr>
          <w:rFonts w:ascii="Arial" w:eastAsiaTheme="minorHAnsi" w:hAnsi="Arial" w:cs="Arial"/>
          <w:color w:val="000000"/>
          <w:szCs w:val="24"/>
        </w:rPr>
      </w:pPr>
      <w:r w:rsidRPr="00301A77">
        <w:rPr>
          <w:rFonts w:ascii="Arial" w:eastAsiaTheme="minorHAnsi" w:hAnsi="Arial" w:cs="Arial"/>
          <w:color w:val="000000"/>
          <w:szCs w:val="24"/>
        </w:rPr>
        <w:t>Sincerely,</w:t>
      </w:r>
    </w:p>
    <w:p w14:paraId="22DB01AE" w14:textId="74497D80" w:rsidR="00456027" w:rsidRDefault="00C6094A" w:rsidP="00301A77">
      <w:pPr>
        <w:autoSpaceDE w:val="0"/>
        <w:autoSpaceDN w:val="0"/>
        <w:adjustRightInd w:val="0"/>
        <w:rPr>
          <w:rFonts w:ascii="Arial" w:eastAsiaTheme="minorHAnsi" w:hAnsi="Arial" w:cs="Arial"/>
          <w:color w:val="000000"/>
          <w:szCs w:val="24"/>
        </w:rPr>
      </w:pPr>
      <w:r>
        <w:rPr>
          <w:rFonts w:ascii="Arial" w:eastAsiaTheme="minorHAnsi" w:hAnsi="Arial" w:cs="Arial"/>
          <w:noProof/>
          <w:color w:val="000000"/>
          <w:szCs w:val="24"/>
        </w:rPr>
        <w:drawing>
          <wp:inline distT="0" distB="0" distL="0" distR="0" wp14:anchorId="4D9AFDF2" wp14:editId="3F247280">
            <wp:extent cx="1005840" cy="621665"/>
            <wp:effectExtent l="0" t="0" r="381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5840" cy="621665"/>
                    </a:xfrm>
                    <a:prstGeom prst="rect">
                      <a:avLst/>
                    </a:prstGeom>
                    <a:noFill/>
                  </pic:spPr>
                </pic:pic>
              </a:graphicData>
            </a:graphic>
          </wp:inline>
        </w:drawing>
      </w:r>
    </w:p>
    <w:p w14:paraId="46DC4195" w14:textId="4484DF4C" w:rsidR="00301A77" w:rsidRDefault="00C6094A" w:rsidP="00301A77">
      <w:pPr>
        <w:autoSpaceDE w:val="0"/>
        <w:autoSpaceDN w:val="0"/>
        <w:adjustRightInd w:val="0"/>
        <w:rPr>
          <w:rFonts w:ascii="Arial" w:eastAsiaTheme="minorHAnsi" w:hAnsi="Arial" w:cs="Arial"/>
          <w:color w:val="000000"/>
          <w:szCs w:val="24"/>
        </w:rPr>
      </w:pPr>
      <w:r>
        <w:rPr>
          <w:rFonts w:ascii="Arial" w:eastAsiaTheme="minorHAnsi" w:hAnsi="Arial" w:cs="Arial"/>
          <w:color w:val="000000"/>
          <w:szCs w:val="24"/>
        </w:rPr>
        <w:t>Dana Yow</w:t>
      </w:r>
    </w:p>
    <w:p w14:paraId="0ACCD503" w14:textId="273E4EF1" w:rsidR="006D29D4" w:rsidRPr="00301A77" w:rsidRDefault="006D29D4" w:rsidP="00301A77">
      <w:pPr>
        <w:autoSpaceDE w:val="0"/>
        <w:autoSpaceDN w:val="0"/>
        <w:adjustRightInd w:val="0"/>
        <w:rPr>
          <w:rFonts w:ascii="Arial" w:eastAsiaTheme="minorHAnsi" w:hAnsi="Arial" w:cs="Arial"/>
          <w:color w:val="000000"/>
          <w:szCs w:val="24"/>
        </w:rPr>
      </w:pPr>
      <w:r>
        <w:rPr>
          <w:rFonts w:ascii="Arial" w:eastAsiaTheme="minorHAnsi" w:hAnsi="Arial" w:cs="Arial"/>
          <w:color w:val="000000"/>
          <w:szCs w:val="24"/>
        </w:rPr>
        <w:t>Executive Director</w:t>
      </w:r>
    </w:p>
    <w:p w14:paraId="6F148C6F" w14:textId="77777777" w:rsidR="00103090" w:rsidRPr="00D308EE" w:rsidRDefault="00103090" w:rsidP="00301A77">
      <w:pPr>
        <w:ind w:right="-630"/>
        <w:jc w:val="center"/>
        <w:rPr>
          <w:rFonts w:eastAsia="Batang"/>
        </w:rPr>
      </w:pPr>
    </w:p>
    <w:sectPr w:rsidR="00103090" w:rsidRPr="00D308EE" w:rsidSect="00456027">
      <w:type w:val="continuous"/>
      <w:pgSz w:w="12240" w:h="15840"/>
      <w:pgMar w:top="261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F6F03" w14:textId="77777777" w:rsidR="00900EA1" w:rsidRDefault="00900EA1">
      <w:r>
        <w:separator/>
      </w:r>
    </w:p>
  </w:endnote>
  <w:endnote w:type="continuationSeparator" w:id="0">
    <w:p w14:paraId="02AD35D3" w14:textId="77777777" w:rsidR="00900EA1" w:rsidRDefault="00900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FB7AA" w14:textId="77777777" w:rsidR="00900EA1" w:rsidRDefault="00900EA1">
      <w:r>
        <w:separator/>
      </w:r>
    </w:p>
  </w:footnote>
  <w:footnote w:type="continuationSeparator" w:id="0">
    <w:p w14:paraId="19DA7B77" w14:textId="77777777" w:rsidR="00900EA1" w:rsidRDefault="00900E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65A7"/>
    <w:multiLevelType w:val="hybridMultilevel"/>
    <w:tmpl w:val="9BAA7748"/>
    <w:lvl w:ilvl="0" w:tplc="F80EE40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BBB1932"/>
    <w:multiLevelType w:val="hybridMultilevel"/>
    <w:tmpl w:val="B3D22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C06D0D"/>
    <w:multiLevelType w:val="hybridMultilevel"/>
    <w:tmpl w:val="9D64A748"/>
    <w:lvl w:ilvl="0" w:tplc="9572E388">
      <w:start w:val="1"/>
      <w:numFmt w:val="bullet"/>
      <w:lvlText w:val=""/>
      <w:lvlJc w:val="left"/>
      <w:pPr>
        <w:tabs>
          <w:tab w:val="num" w:pos="1440"/>
        </w:tabs>
        <w:ind w:left="1440" w:hanging="360"/>
      </w:pPr>
      <w:rPr>
        <w:rFonts w:ascii="Symbol" w:hAnsi="Symbol" w:hint="default"/>
        <w:caps w:val="0"/>
        <w:strike w:val="0"/>
        <w:dstrike w:val="0"/>
        <w:vanish w:val="0"/>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D840D4"/>
    <w:multiLevelType w:val="singleLevel"/>
    <w:tmpl w:val="9B36ED58"/>
    <w:lvl w:ilvl="0">
      <w:start w:val="1"/>
      <w:numFmt w:val="decimal"/>
      <w:lvlText w:val="%1."/>
      <w:lvlJc w:val="left"/>
      <w:pPr>
        <w:tabs>
          <w:tab w:val="num" w:pos="720"/>
        </w:tabs>
        <w:ind w:left="720" w:hanging="720"/>
      </w:pPr>
    </w:lvl>
  </w:abstractNum>
  <w:abstractNum w:abstractNumId="4" w15:restartNumberingAfterBreak="0">
    <w:nsid w:val="50D83F97"/>
    <w:multiLevelType w:val="hybridMultilevel"/>
    <w:tmpl w:val="BFE6960A"/>
    <w:lvl w:ilvl="0" w:tplc="A4E8F01A">
      <w:start w:val="1"/>
      <w:numFmt w:val="upperRoman"/>
      <w:lvlText w:val="%1."/>
      <w:lvlJc w:val="left"/>
      <w:pPr>
        <w:ind w:left="6210" w:hanging="720"/>
      </w:pPr>
      <w:rPr>
        <w:rFonts w:hint="default"/>
        <w:b w:val="0"/>
        <w:i w:val="0"/>
      </w:rPr>
    </w:lvl>
    <w:lvl w:ilvl="1" w:tplc="04090019">
      <w:start w:val="1"/>
      <w:numFmt w:val="lowerLetter"/>
      <w:lvlText w:val="%2."/>
      <w:lvlJc w:val="left"/>
      <w:pPr>
        <w:ind w:left="6570" w:hanging="360"/>
      </w:pPr>
    </w:lvl>
    <w:lvl w:ilvl="2" w:tplc="0409001B">
      <w:start w:val="1"/>
      <w:numFmt w:val="lowerRoman"/>
      <w:lvlText w:val="%3."/>
      <w:lvlJc w:val="right"/>
      <w:pPr>
        <w:ind w:left="7290" w:hanging="180"/>
      </w:pPr>
    </w:lvl>
    <w:lvl w:ilvl="3" w:tplc="0409000F" w:tentative="1">
      <w:start w:val="1"/>
      <w:numFmt w:val="decimal"/>
      <w:lvlText w:val="%4."/>
      <w:lvlJc w:val="left"/>
      <w:pPr>
        <w:ind w:left="8010" w:hanging="360"/>
      </w:pPr>
    </w:lvl>
    <w:lvl w:ilvl="4" w:tplc="04090019" w:tentative="1">
      <w:start w:val="1"/>
      <w:numFmt w:val="lowerLetter"/>
      <w:lvlText w:val="%5."/>
      <w:lvlJc w:val="left"/>
      <w:pPr>
        <w:ind w:left="8730" w:hanging="360"/>
      </w:pPr>
    </w:lvl>
    <w:lvl w:ilvl="5" w:tplc="0409001B" w:tentative="1">
      <w:start w:val="1"/>
      <w:numFmt w:val="lowerRoman"/>
      <w:lvlText w:val="%6."/>
      <w:lvlJc w:val="right"/>
      <w:pPr>
        <w:ind w:left="9450" w:hanging="180"/>
      </w:pPr>
    </w:lvl>
    <w:lvl w:ilvl="6" w:tplc="0409000F" w:tentative="1">
      <w:start w:val="1"/>
      <w:numFmt w:val="decimal"/>
      <w:lvlText w:val="%7."/>
      <w:lvlJc w:val="left"/>
      <w:pPr>
        <w:ind w:left="10170" w:hanging="360"/>
      </w:pPr>
    </w:lvl>
    <w:lvl w:ilvl="7" w:tplc="04090019" w:tentative="1">
      <w:start w:val="1"/>
      <w:numFmt w:val="lowerLetter"/>
      <w:lvlText w:val="%8."/>
      <w:lvlJc w:val="left"/>
      <w:pPr>
        <w:ind w:left="10890" w:hanging="360"/>
      </w:pPr>
    </w:lvl>
    <w:lvl w:ilvl="8" w:tplc="0409001B" w:tentative="1">
      <w:start w:val="1"/>
      <w:numFmt w:val="lowerRoman"/>
      <w:lvlText w:val="%9."/>
      <w:lvlJc w:val="right"/>
      <w:pPr>
        <w:ind w:left="11610" w:hanging="180"/>
      </w:pPr>
    </w:lvl>
  </w:abstractNum>
  <w:abstractNum w:abstractNumId="5" w15:restartNumberingAfterBreak="0">
    <w:nsid w:val="5676250E"/>
    <w:multiLevelType w:val="hybridMultilevel"/>
    <w:tmpl w:val="EA4C0AC6"/>
    <w:lvl w:ilvl="0" w:tplc="E62017E4">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1681F95"/>
    <w:multiLevelType w:val="hybridMultilevel"/>
    <w:tmpl w:val="F2D80FDC"/>
    <w:lvl w:ilvl="0" w:tplc="96F248F6">
      <w:start w:val="1"/>
      <w:numFmt w:val="bullet"/>
      <w:lvlText w:val=""/>
      <w:lvlJc w:val="left"/>
      <w:pPr>
        <w:tabs>
          <w:tab w:val="num" w:pos="900"/>
        </w:tabs>
        <w:ind w:left="9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820D95"/>
    <w:multiLevelType w:val="hybridMultilevel"/>
    <w:tmpl w:val="71F2D636"/>
    <w:lvl w:ilvl="0" w:tplc="9572E388">
      <w:start w:val="1"/>
      <w:numFmt w:val="bullet"/>
      <w:lvlText w:val=""/>
      <w:lvlJc w:val="left"/>
      <w:pPr>
        <w:tabs>
          <w:tab w:val="num" w:pos="1440"/>
        </w:tabs>
        <w:ind w:left="1440" w:hanging="360"/>
      </w:pPr>
      <w:rPr>
        <w:rFonts w:ascii="Symbol" w:hAnsi="Symbol" w:hint="default"/>
        <w:caps w:val="0"/>
        <w:strike w:val="0"/>
        <w:dstrike w:val="0"/>
        <w:vanish w:val="0"/>
        <w:vertAlign w:val="base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caps w:val="0"/>
        <w:strike w:val="0"/>
        <w:dstrike w:val="0"/>
        <w:vanish w:val="0"/>
        <w:vertAlign w:val="base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1C69B5"/>
    <w:multiLevelType w:val="hybridMultilevel"/>
    <w:tmpl w:val="03B491CA"/>
    <w:lvl w:ilvl="0" w:tplc="62CA440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B7B7F5C"/>
    <w:multiLevelType w:val="singleLevel"/>
    <w:tmpl w:val="B8CAADC0"/>
    <w:lvl w:ilvl="0">
      <w:numFmt w:val="bullet"/>
      <w:lvlText w:val=""/>
      <w:lvlJc w:val="left"/>
      <w:pPr>
        <w:tabs>
          <w:tab w:val="num" w:pos="1440"/>
        </w:tabs>
        <w:ind w:left="1440" w:hanging="720"/>
      </w:pPr>
      <w:rPr>
        <w:rFonts w:ascii="Wingdings" w:hAnsi="Wingdings" w:hint="default"/>
      </w:rPr>
    </w:lvl>
  </w:abstractNum>
  <w:abstractNum w:abstractNumId="10" w15:restartNumberingAfterBreak="0">
    <w:nsid w:val="7DD0582B"/>
    <w:multiLevelType w:val="hybridMultilevel"/>
    <w:tmpl w:val="46382226"/>
    <w:lvl w:ilvl="0" w:tplc="42FC4454">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93496871">
    <w:abstractNumId w:val="9"/>
  </w:num>
  <w:num w:numId="2" w16cid:durableId="1238782855">
    <w:abstractNumId w:val="3"/>
    <w:lvlOverride w:ilvl="0">
      <w:startOverride w:val="1"/>
    </w:lvlOverride>
  </w:num>
  <w:num w:numId="3" w16cid:durableId="831987264">
    <w:abstractNumId w:val="6"/>
  </w:num>
  <w:num w:numId="4" w16cid:durableId="1028215565">
    <w:abstractNumId w:val="2"/>
  </w:num>
  <w:num w:numId="5" w16cid:durableId="1145245254">
    <w:abstractNumId w:val="7"/>
  </w:num>
  <w:num w:numId="6" w16cid:durableId="846018423">
    <w:abstractNumId w:val="8"/>
  </w:num>
  <w:num w:numId="7" w16cid:durableId="1842117572">
    <w:abstractNumId w:val="0"/>
  </w:num>
  <w:num w:numId="8" w16cid:durableId="1861428999">
    <w:abstractNumId w:val="10"/>
  </w:num>
  <w:num w:numId="9" w16cid:durableId="1751930255">
    <w:abstractNumId w:val="5"/>
  </w:num>
  <w:num w:numId="10" w16cid:durableId="1009407010">
    <w:abstractNumId w:val="4"/>
  </w:num>
  <w:num w:numId="11" w16cid:durableId="172768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C2E"/>
    <w:rsid w:val="00001B13"/>
    <w:rsid w:val="000626E5"/>
    <w:rsid w:val="00062E11"/>
    <w:rsid w:val="00070597"/>
    <w:rsid w:val="00070DEA"/>
    <w:rsid w:val="000918B7"/>
    <w:rsid w:val="000B1DC6"/>
    <w:rsid w:val="000C4C01"/>
    <w:rsid w:val="000D14B1"/>
    <w:rsid w:val="000D74E2"/>
    <w:rsid w:val="000E5DF0"/>
    <w:rsid w:val="00103090"/>
    <w:rsid w:val="001051A2"/>
    <w:rsid w:val="0010532C"/>
    <w:rsid w:val="00157174"/>
    <w:rsid w:val="001816B4"/>
    <w:rsid w:val="001964C9"/>
    <w:rsid w:val="001C5F88"/>
    <w:rsid w:val="001D39BC"/>
    <w:rsid w:val="001D7F51"/>
    <w:rsid w:val="001E1C2B"/>
    <w:rsid w:val="001E3571"/>
    <w:rsid w:val="002012DA"/>
    <w:rsid w:val="002111A5"/>
    <w:rsid w:val="00217C75"/>
    <w:rsid w:val="00227D79"/>
    <w:rsid w:val="00230152"/>
    <w:rsid w:val="00255F26"/>
    <w:rsid w:val="00265707"/>
    <w:rsid w:val="002716D6"/>
    <w:rsid w:val="00276B4F"/>
    <w:rsid w:val="002C3E53"/>
    <w:rsid w:val="002F234E"/>
    <w:rsid w:val="003015FB"/>
    <w:rsid w:val="00301A77"/>
    <w:rsid w:val="00305FAE"/>
    <w:rsid w:val="0037139B"/>
    <w:rsid w:val="00374794"/>
    <w:rsid w:val="003A43A6"/>
    <w:rsid w:val="003B4C2F"/>
    <w:rsid w:val="003B5AC8"/>
    <w:rsid w:val="003C6CB0"/>
    <w:rsid w:val="003D3BC9"/>
    <w:rsid w:val="003F26BF"/>
    <w:rsid w:val="00430E97"/>
    <w:rsid w:val="00433852"/>
    <w:rsid w:val="004533B5"/>
    <w:rsid w:val="00456027"/>
    <w:rsid w:val="00474B3D"/>
    <w:rsid w:val="00486499"/>
    <w:rsid w:val="00490CA0"/>
    <w:rsid w:val="00497E4A"/>
    <w:rsid w:val="004A3931"/>
    <w:rsid w:val="004B2490"/>
    <w:rsid w:val="004B3E4D"/>
    <w:rsid w:val="004D0CC4"/>
    <w:rsid w:val="004D5C32"/>
    <w:rsid w:val="005169A2"/>
    <w:rsid w:val="00524D37"/>
    <w:rsid w:val="0056708E"/>
    <w:rsid w:val="00571F5D"/>
    <w:rsid w:val="00573F1A"/>
    <w:rsid w:val="005764AD"/>
    <w:rsid w:val="005B3A52"/>
    <w:rsid w:val="005D1A57"/>
    <w:rsid w:val="005D307F"/>
    <w:rsid w:val="005D5BB2"/>
    <w:rsid w:val="006009AD"/>
    <w:rsid w:val="00601224"/>
    <w:rsid w:val="0060750A"/>
    <w:rsid w:val="00623BD7"/>
    <w:rsid w:val="006378A8"/>
    <w:rsid w:val="00644DD5"/>
    <w:rsid w:val="006512FE"/>
    <w:rsid w:val="00671622"/>
    <w:rsid w:val="00684CFE"/>
    <w:rsid w:val="006B1BE5"/>
    <w:rsid w:val="006B5D78"/>
    <w:rsid w:val="006B7E91"/>
    <w:rsid w:val="006C6BE9"/>
    <w:rsid w:val="006D29D4"/>
    <w:rsid w:val="006E02ED"/>
    <w:rsid w:val="006F0D5D"/>
    <w:rsid w:val="00702782"/>
    <w:rsid w:val="00712529"/>
    <w:rsid w:val="00740E21"/>
    <w:rsid w:val="00747B18"/>
    <w:rsid w:val="00762404"/>
    <w:rsid w:val="00777199"/>
    <w:rsid w:val="007965CE"/>
    <w:rsid w:val="007A350B"/>
    <w:rsid w:val="007A754F"/>
    <w:rsid w:val="007A75D9"/>
    <w:rsid w:val="007B2DE9"/>
    <w:rsid w:val="007C1F6E"/>
    <w:rsid w:val="007D61E9"/>
    <w:rsid w:val="007F34D6"/>
    <w:rsid w:val="007F7FD5"/>
    <w:rsid w:val="00812C4A"/>
    <w:rsid w:val="00813850"/>
    <w:rsid w:val="00841B95"/>
    <w:rsid w:val="008610AA"/>
    <w:rsid w:val="00876746"/>
    <w:rsid w:val="0088077A"/>
    <w:rsid w:val="00886C55"/>
    <w:rsid w:val="008A1AAE"/>
    <w:rsid w:val="008A2FFF"/>
    <w:rsid w:val="008B01EE"/>
    <w:rsid w:val="008B288B"/>
    <w:rsid w:val="008C3C2E"/>
    <w:rsid w:val="008D4496"/>
    <w:rsid w:val="00900EA1"/>
    <w:rsid w:val="00907338"/>
    <w:rsid w:val="0094224E"/>
    <w:rsid w:val="0095785E"/>
    <w:rsid w:val="0096369D"/>
    <w:rsid w:val="009726BF"/>
    <w:rsid w:val="00973E18"/>
    <w:rsid w:val="009E159F"/>
    <w:rsid w:val="00A210F2"/>
    <w:rsid w:val="00A36A35"/>
    <w:rsid w:val="00A55244"/>
    <w:rsid w:val="00A64040"/>
    <w:rsid w:val="00A761C7"/>
    <w:rsid w:val="00A822B7"/>
    <w:rsid w:val="00A844DC"/>
    <w:rsid w:val="00A852CA"/>
    <w:rsid w:val="00AA2DCB"/>
    <w:rsid w:val="00AA510B"/>
    <w:rsid w:val="00AC3716"/>
    <w:rsid w:val="00AE4341"/>
    <w:rsid w:val="00AF6E3E"/>
    <w:rsid w:val="00AF6FC8"/>
    <w:rsid w:val="00AF7900"/>
    <w:rsid w:val="00B00EFE"/>
    <w:rsid w:val="00B132A2"/>
    <w:rsid w:val="00B153BF"/>
    <w:rsid w:val="00B2283B"/>
    <w:rsid w:val="00B46D05"/>
    <w:rsid w:val="00B57813"/>
    <w:rsid w:val="00B9626F"/>
    <w:rsid w:val="00BB2C53"/>
    <w:rsid w:val="00BD21C1"/>
    <w:rsid w:val="00BD3DEB"/>
    <w:rsid w:val="00BF4A72"/>
    <w:rsid w:val="00C01D64"/>
    <w:rsid w:val="00C104F1"/>
    <w:rsid w:val="00C1330E"/>
    <w:rsid w:val="00C2434A"/>
    <w:rsid w:val="00C27EC3"/>
    <w:rsid w:val="00C364D0"/>
    <w:rsid w:val="00C40001"/>
    <w:rsid w:val="00C40128"/>
    <w:rsid w:val="00C5502B"/>
    <w:rsid w:val="00C5509B"/>
    <w:rsid w:val="00C6094A"/>
    <w:rsid w:val="00C633BC"/>
    <w:rsid w:val="00C70CF2"/>
    <w:rsid w:val="00C76F60"/>
    <w:rsid w:val="00C777DB"/>
    <w:rsid w:val="00C81142"/>
    <w:rsid w:val="00C90C17"/>
    <w:rsid w:val="00C9177C"/>
    <w:rsid w:val="00CB067D"/>
    <w:rsid w:val="00CD6792"/>
    <w:rsid w:val="00CE58D4"/>
    <w:rsid w:val="00D2249F"/>
    <w:rsid w:val="00D308EE"/>
    <w:rsid w:val="00D34B45"/>
    <w:rsid w:val="00D41986"/>
    <w:rsid w:val="00D65EFE"/>
    <w:rsid w:val="00D66D2C"/>
    <w:rsid w:val="00D83E86"/>
    <w:rsid w:val="00DA021A"/>
    <w:rsid w:val="00DA0FEC"/>
    <w:rsid w:val="00DA474E"/>
    <w:rsid w:val="00DE35FA"/>
    <w:rsid w:val="00DF3954"/>
    <w:rsid w:val="00E00B6E"/>
    <w:rsid w:val="00E10F54"/>
    <w:rsid w:val="00E21A09"/>
    <w:rsid w:val="00E31793"/>
    <w:rsid w:val="00E37D0A"/>
    <w:rsid w:val="00E40133"/>
    <w:rsid w:val="00E56F30"/>
    <w:rsid w:val="00E60D6A"/>
    <w:rsid w:val="00E83403"/>
    <w:rsid w:val="00E95A27"/>
    <w:rsid w:val="00EE560F"/>
    <w:rsid w:val="00EE5863"/>
    <w:rsid w:val="00EF032E"/>
    <w:rsid w:val="00F14BF0"/>
    <w:rsid w:val="00F40BFC"/>
    <w:rsid w:val="00F47AFD"/>
    <w:rsid w:val="00F60C71"/>
    <w:rsid w:val="00F62476"/>
    <w:rsid w:val="00F651B5"/>
    <w:rsid w:val="00F82571"/>
    <w:rsid w:val="00F92018"/>
    <w:rsid w:val="00F97485"/>
    <w:rsid w:val="00FA0697"/>
    <w:rsid w:val="00FA2A97"/>
    <w:rsid w:val="00FB0964"/>
    <w:rsid w:val="00FC1049"/>
    <w:rsid w:val="00FE52CC"/>
    <w:rsid w:val="00FF2CD4"/>
    <w:rsid w:val="00FF6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o:shapelayout v:ext="edit">
      <o:idmap v:ext="edit" data="1"/>
    </o:shapelayout>
  </w:shapeDefaults>
  <w:doNotEmbedSmartTags/>
  <w:decimalSymbol w:val="."/>
  <w:listSeparator w:val=","/>
  <w14:docId w14:val="6B5615E6"/>
  <w15:docId w15:val="{6D8BE866-4FB1-4037-ADCC-7BCD4981E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rsid w:val="00E60D6A"/>
    <w:pPr>
      <w:keepNext/>
      <w:jc w:val="center"/>
      <w:outlineLvl w:val="0"/>
    </w:pPr>
    <w:rPr>
      <w:rFonts w:ascii="Tahoma" w:hAnsi="Tahom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C3C2E"/>
    <w:pPr>
      <w:tabs>
        <w:tab w:val="center" w:pos="4320"/>
        <w:tab w:val="right" w:pos="8640"/>
      </w:tabs>
    </w:pPr>
  </w:style>
  <w:style w:type="paragraph" w:styleId="Footer">
    <w:name w:val="footer"/>
    <w:basedOn w:val="Normal"/>
    <w:semiHidden/>
    <w:rsid w:val="008C3C2E"/>
    <w:pPr>
      <w:tabs>
        <w:tab w:val="center" w:pos="4320"/>
        <w:tab w:val="right" w:pos="8640"/>
      </w:tabs>
    </w:pPr>
  </w:style>
  <w:style w:type="paragraph" w:customStyle="1" w:styleId="NormalParagraphStyle">
    <w:name w:val="NormalParagraphStyle"/>
    <w:basedOn w:val="Normal"/>
    <w:rsid w:val="008C3C2E"/>
    <w:pPr>
      <w:widowControl w:val="0"/>
      <w:autoSpaceDE w:val="0"/>
      <w:autoSpaceDN w:val="0"/>
      <w:adjustRightInd w:val="0"/>
      <w:spacing w:line="288" w:lineRule="auto"/>
      <w:textAlignment w:val="center"/>
    </w:pPr>
    <w:rPr>
      <w:rFonts w:ascii="Times-Roman" w:hAnsi="Times-Roman"/>
      <w:color w:val="000000"/>
      <w:szCs w:val="24"/>
    </w:rPr>
  </w:style>
  <w:style w:type="character" w:styleId="Hyperlink">
    <w:name w:val="Hyperlink"/>
    <w:uiPriority w:val="99"/>
    <w:rsid w:val="00C364D0"/>
    <w:rPr>
      <w:color w:val="0000FF"/>
      <w:u w:val="single"/>
    </w:rPr>
  </w:style>
  <w:style w:type="paragraph" w:styleId="BodyText">
    <w:name w:val="Body Text"/>
    <w:basedOn w:val="Normal"/>
    <w:rsid w:val="00C364D0"/>
    <w:pPr>
      <w:jc w:val="both"/>
    </w:pPr>
    <w:rPr>
      <w:rFonts w:ascii="Tahoma" w:hAnsi="Tahoma"/>
      <w:sz w:val="20"/>
    </w:rPr>
  </w:style>
  <w:style w:type="paragraph" w:styleId="BodyText2">
    <w:name w:val="Body Text 2"/>
    <w:basedOn w:val="Normal"/>
    <w:rsid w:val="00C70CF2"/>
    <w:pPr>
      <w:spacing w:after="120" w:line="480" w:lineRule="auto"/>
    </w:pPr>
  </w:style>
  <w:style w:type="paragraph" w:customStyle="1" w:styleId="headbox">
    <w:name w:val="headbox"/>
    <w:basedOn w:val="Normal"/>
    <w:rsid w:val="00374794"/>
    <w:pPr>
      <w:spacing w:before="100" w:beforeAutospacing="1" w:after="100" w:afterAutospacing="1"/>
    </w:pPr>
    <w:rPr>
      <w:rFonts w:eastAsia="Calibri"/>
      <w:szCs w:val="24"/>
    </w:rPr>
  </w:style>
  <w:style w:type="paragraph" w:styleId="BalloonText">
    <w:name w:val="Balloon Text"/>
    <w:basedOn w:val="Normal"/>
    <w:link w:val="BalloonTextChar"/>
    <w:uiPriority w:val="99"/>
    <w:semiHidden/>
    <w:unhideWhenUsed/>
    <w:rsid w:val="00900EA1"/>
    <w:rPr>
      <w:rFonts w:ascii="Tahoma" w:hAnsi="Tahoma" w:cs="Tahoma"/>
      <w:sz w:val="16"/>
      <w:szCs w:val="16"/>
    </w:rPr>
  </w:style>
  <w:style w:type="character" w:customStyle="1" w:styleId="BalloonTextChar">
    <w:name w:val="Balloon Text Char"/>
    <w:basedOn w:val="DefaultParagraphFont"/>
    <w:link w:val="BalloonText"/>
    <w:uiPriority w:val="99"/>
    <w:semiHidden/>
    <w:rsid w:val="00900EA1"/>
    <w:rPr>
      <w:rFonts w:ascii="Tahoma" w:hAnsi="Tahoma" w:cs="Tahoma"/>
      <w:sz w:val="16"/>
      <w:szCs w:val="16"/>
    </w:rPr>
  </w:style>
  <w:style w:type="paragraph" w:styleId="ListParagraph">
    <w:name w:val="List Paragraph"/>
    <w:basedOn w:val="Normal"/>
    <w:uiPriority w:val="34"/>
    <w:qFormat/>
    <w:rsid w:val="000D14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984284">
      <w:bodyDiv w:val="1"/>
      <w:marLeft w:val="0"/>
      <w:marRight w:val="0"/>
      <w:marTop w:val="0"/>
      <w:marBottom w:val="0"/>
      <w:divBdr>
        <w:top w:val="none" w:sz="0" w:space="0" w:color="auto"/>
        <w:left w:val="none" w:sz="0" w:space="0" w:color="auto"/>
        <w:bottom w:val="none" w:sz="0" w:space="0" w:color="auto"/>
        <w:right w:val="none" w:sz="0" w:space="0" w:color="auto"/>
      </w:divBdr>
    </w:div>
    <w:div w:id="1286305523">
      <w:bodyDiv w:val="1"/>
      <w:marLeft w:val="0"/>
      <w:marRight w:val="0"/>
      <w:marTop w:val="0"/>
      <w:marBottom w:val="0"/>
      <w:divBdr>
        <w:top w:val="none" w:sz="0" w:space="0" w:color="auto"/>
        <w:left w:val="none" w:sz="0" w:space="0" w:color="auto"/>
        <w:bottom w:val="none" w:sz="0" w:space="0" w:color="auto"/>
        <w:right w:val="none" w:sz="0" w:space="0" w:color="auto"/>
      </w:divBdr>
    </w:div>
    <w:div w:id="2138331089">
      <w:bodyDiv w:val="1"/>
      <w:marLeft w:val="0"/>
      <w:marRight w:val="0"/>
      <w:marTop w:val="0"/>
      <w:marBottom w:val="0"/>
      <w:divBdr>
        <w:top w:val="none" w:sz="0" w:space="0" w:color="auto"/>
        <w:left w:val="none" w:sz="0" w:space="0" w:color="auto"/>
        <w:bottom w:val="none" w:sz="0" w:space="0" w:color="auto"/>
        <w:right w:val="none" w:sz="0" w:space="0" w:color="auto"/>
      </w:divBdr>
      <w:divsChild>
        <w:div w:id="1740590225">
          <w:marLeft w:val="0"/>
          <w:marRight w:val="0"/>
          <w:marTop w:val="0"/>
          <w:marBottom w:val="0"/>
          <w:divBdr>
            <w:top w:val="none" w:sz="0" w:space="0" w:color="auto"/>
            <w:left w:val="none" w:sz="0" w:space="0" w:color="auto"/>
            <w:bottom w:val="none" w:sz="0" w:space="0" w:color="auto"/>
            <w:right w:val="none" w:sz="0" w:space="0" w:color="auto"/>
          </w:divBdr>
          <w:divsChild>
            <w:div w:id="307327754">
              <w:marLeft w:val="0"/>
              <w:marRight w:val="0"/>
              <w:marTop w:val="0"/>
              <w:marBottom w:val="0"/>
              <w:divBdr>
                <w:top w:val="none" w:sz="0" w:space="0" w:color="auto"/>
                <w:left w:val="none" w:sz="0" w:space="0" w:color="auto"/>
                <w:bottom w:val="none" w:sz="0" w:space="0" w:color="auto"/>
                <w:right w:val="none" w:sz="0" w:space="0" w:color="auto"/>
              </w:divBdr>
              <w:divsChild>
                <w:div w:id="1847208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4773F-823F-4416-9480-D459B0129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229</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May 31, 2007</vt:lpstr>
    </vt:vector>
  </TitlesOfParts>
  <Company>Chernoff Newman</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31, 2007</dc:title>
  <dc:creator>Jerre Threat</dc:creator>
  <cp:lastModifiedBy>Johnson-Jones, Hope</cp:lastModifiedBy>
  <cp:revision>5</cp:revision>
  <cp:lastPrinted>2019-08-28T12:13:00Z</cp:lastPrinted>
  <dcterms:created xsi:type="dcterms:W3CDTF">2024-12-23T15:09:00Z</dcterms:created>
  <dcterms:modified xsi:type="dcterms:W3CDTF">2026-01-02T19:43:00Z</dcterms:modified>
</cp:coreProperties>
</file>